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6EDEE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63A40">
        <w:rPr>
          <w:rFonts w:ascii="Times New Roman" w:hAnsi="Times New Roman"/>
          <w:b/>
          <w:bCs/>
          <w:sz w:val="28"/>
          <w:szCs w:val="28"/>
          <w:lang w:val="uk-UA"/>
        </w:rPr>
        <w:t>Стадник О. 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BBBF11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Стадник Олесі Анатоліївни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187E18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Стадник Олесі Анатоліївні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39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 xml:space="preserve"> Погребище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760EDE9E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3A40">
        <w:rPr>
          <w:rFonts w:ascii="Times New Roman" w:hAnsi="Times New Roman"/>
          <w:bCs/>
          <w:sz w:val="28"/>
          <w:szCs w:val="28"/>
          <w:lang w:val="uk-UA"/>
        </w:rPr>
        <w:t xml:space="preserve">Стадник Олесі Анатоліївні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6038D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150F1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63A40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B1C11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2026-02-12T06:28:00Z</cp:lastPrinted>
  <dcterms:created xsi:type="dcterms:W3CDTF">2026-02-12T06:27:00Z</dcterms:created>
  <dcterms:modified xsi:type="dcterms:W3CDTF">2026-02-12T06:28:00Z</dcterms:modified>
</cp:coreProperties>
</file>